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6"/>
    <w:p>
      <w:pPr>
        <w:pStyle w:val="Heading1"/>
      </w:pPr>
      <w:r>
        <w:t xml:space="preserve">Homiletics Analysis: Judges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16 is the culminating chapter of the Samson narrative (Judges 13–16), and it moves from titillating compromise to catastrophic collapse to unexpected redemption. The chapter opens with a brief episode in Gaza (vv. 1–3) in which Samson’s sexual appetite leads him into an enemy city, where he is trapped — yet escapes through a display of his God-given strength, carrying the city gates to a hilltop. This opening episode is not merely a prelude; it establishes the pattern the chapter will then develop to its logical, devastating end. The chapter’s center is the Delilah narrative (vv. 4–21): Samson falls in love with a woman in the Valley of Sorek; the Philistine lords bribe her to discover the source of his strength; she presses him relentlessly through four rounds of manipulation; Samson finally capitulates and reveals that his uncut hair is the sign of his Nazirite consecration to God; Delilah shaves his head while he sleeps; the LORD departs from him; he is seized, blinded, and enslaved. The chapter closes (vv. 22–31) with Samson’s hair growing back, his prayer for one final act of strength, and his death in the collapse of the Philistine temple — killing more in his death than in his life.</w:t>
      </w:r>
    </w:p>
    <w:p>
      <w:pPr>
        <w:pStyle w:val="BodyText"/>
      </w:pPr>
      <w:r>
        <w:rPr>
          <w:b/>
          <w:bCs/>
        </w:rPr>
        <w:t xml:space="preserve">This Text — Intent</w:t>
      </w:r>
    </w:p>
    <w:p>
      <w:pPr>
        <w:pStyle w:val="BodyText"/>
      </w:pPr>
      <w:r>
        <w:t xml:space="preserve">God is accomplishing something more than a cautionary tale about lust or secrecy. Through the slow, incremental unraveling of Samson — and through the unexpected grace of his final prayer and its answer — God is showing His people that His purposes are not finally defeated by the failures of His instruments, and that the mercy available to the broken and the disgraced is more powerful than any Philistine chain. The intent is to produce in the reader both sober fear (the genuine, cumulative cost of treating consecration casually) and radical hope (God still hears the prayer of the ruined man who turns back to Him). Neither half of that intent can be sacrificed to the other without misreading the chapter.</w:t>
      </w:r>
    </w:p>
    <w:p>
      <w:r>
        <w:pict>
          <v:rect style="width:0;height:1.5pt" o:hralign="center" o:hrstd="t" o:hr="t"/>
        </w:pict>
      </w:r>
    </w:p>
    <w:p>
      <w:pPr>
        <w:pStyle w:val="FirstParagraph"/>
      </w:pPr>
      <w:r>
        <w:rPr>
          <w:b/>
          <w:bCs/>
        </w:rPr>
        <w:t xml:space="preserve">Subject Sentence:</w:t>
      </w:r>
      <w:r>
        <w:t xml:space="preserve"> </w:t>
      </w:r>
      <w:r>
        <w:t xml:space="preserve">God’s purposes survive Samson’s ruin — grace reaching the disgraced.</w:t>
      </w:r>
    </w:p>
    <w:p>
      <w:r>
        <w:pict>
          <v:rect style="width:0;height:1.5pt" o:hralign="center" o:hrstd="t" o:hr="t"/>
        </w:pict>
      </w:r>
    </w:p>
    <w:p>
      <w:pPr>
        <w:pStyle w:val="FirstParagraph"/>
      </w:pPr>
      <w:r>
        <w:rPr>
          <w:b/>
          <w:bCs/>
        </w:rPr>
        <w:t xml:space="preserve">Primary Claim:</w:t>
      </w:r>
      <w:r>
        <w:t xml:space="preserve"> </w:t>
      </w:r>
      <w:r>
        <w:t xml:space="preserve">God is demonstrating that His redemptive purposes cannot be frustrated by the failure of His appointed instruments — and that the mercy He extends to the broken and disgraced Samson is a more powerful force than any enemy, any chain, or any consequence of sin. He calls His people to take consecration seriously and to never place beyond reach the mercy that reaches even here.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Samson’s Strength</w:t>
      </w:r>
    </w:p>
    <w:p>
      <w:pPr>
        <w:pStyle w:val="BodyText"/>
      </w:pPr>
      <w:r>
        <w:t xml:space="preserve">A recurring interpretive issue is whether Samson’s strength was inherent, magical, or covenantal. Some popular readings treat the hair itself as the source of power — a kind of sacred talisman — which is why cutting it removes his strength. The text, however, is explicit:</w:t>
      </w:r>
      <w:r>
        <w:t xml:space="preserve"> </w:t>
      </w:r>
      <w:r>
        <w:rPr>
          <w:i/>
          <w:iCs/>
        </w:rPr>
        <w:t xml:space="preserve">“the LORD had left him”</w:t>
      </w:r>
      <w:r>
        <w:t xml:space="preserve"> </w:t>
      </w:r>
      <w:r>
        <w:t xml:space="preserve">(v. 20). The hair was not a power source but a covenantal sign — the external mark of his Nazirite consecration (Numbers 6). When the sign was violated, it was not the loss of the sign itself that cost him his strength but the departure of the LORD whose presence empowered him. Reformed and evangelical interpretation rightly grounds Samson’s strength entirely in divine enablement, not in the hair as such. This distinction matters enormously for application: the point is not that physical markers of consecration have inherent power, but that God’s empowering presence withdraws when consecration is treated with contempt.</w:t>
      </w:r>
    </w:p>
    <w:p>
      <w:pPr>
        <w:pStyle w:val="BodyText"/>
      </w:pPr>
      <w:r>
        <w:rPr>
          <w:b/>
          <w:bCs/>
        </w:rPr>
        <w:t xml:space="preserve">Was Samson’s Final Prayer Genuine Repentance?</w:t>
      </w:r>
    </w:p>
    <w:p>
      <w:pPr>
        <w:pStyle w:val="BodyText"/>
      </w:pPr>
      <w:r>
        <w:t xml:space="preserve">A legitimate evaluative question concerns the nature of Samson’s prayer in vv. 28–30: is this genuine repentance or merely revenge-motivated self-interest (</w:t>
      </w:r>
      <w:r>
        <w:t xml:space="preserve">“avenge me of my two eyes”</w:t>
      </w:r>
      <w:r>
        <w:t xml:space="preserve">)? Some readings — particularly those emphasizing human moral transformation — are uncomfortable with the ambiguity and either exonerate Samson fully (finding him a model of faith) or dismiss the prayer as merely carnal. The Reformed reading navigates this more carefully: the Hebrews 11:32 inclusion of Samson in the hall of faith is not a moral commendation of his life but a testimony that, at the end, he was acting in faith-aligned trust in the LORD. The prayer does mix personal vengeance with covenantal action, and the text does not airbrush that complexity. But God answers it — which tells us something about the nature of divine mercy that transcends the purity of the instrument. The pitfall to avoid is resolving the tension artificially in either direction. The text holds both the flawed motivation and the genuine divine response simultaneously, and the exposition should do the same.</w:t>
      </w:r>
    </w:p>
    <w:p>
      <w:pPr>
        <w:pStyle w:val="BodyText"/>
      </w:pPr>
      <w:r>
        <w:rPr>
          <w:b/>
          <w:bCs/>
        </w:rPr>
        <w:t xml:space="preserve">Feminist and Victim-Focused Readings of Delilah</w:t>
      </w:r>
    </w:p>
    <w:p>
      <w:pPr>
        <w:pStyle w:val="BodyText"/>
      </w:pPr>
      <w:r>
        <w:t xml:space="preserve">Some contemporary readings reframe Delilah as a victim of colonial or economic pressure — she is bribed by the Philistine lords, and her cooperation may reflect coercion rather than pure treachery. This reading surfaces a genuine textual observation: she is paid, which means she is being used. However, the text does not present her sympathetically or as a victim — it presents her as an active agent of manipulation (she</w:t>
      </w:r>
      <w:r>
        <w:t xml:space="preserve"> </w:t>
      </w:r>
      <w:r>
        <w:rPr>
          <w:i/>
          <w:iCs/>
        </w:rPr>
        <w:t xml:space="preserve">presses</w:t>
      </w:r>
      <w:r>
        <w:t xml:space="preserve"> </w:t>
      </w:r>
      <w:r>
        <w:t xml:space="preserve">him, she</w:t>
      </w:r>
      <w:r>
        <w:t xml:space="preserve"> </w:t>
      </w:r>
      <w:r>
        <w:rPr>
          <w:i/>
          <w:iCs/>
        </w:rPr>
        <w:t xml:space="preserve">deceives</w:t>
      </w:r>
      <w:r>
        <w:t xml:space="preserve"> </w:t>
      </w:r>
      <w:r>
        <w:t xml:space="preserve">him, she</w:t>
      </w:r>
      <w:r>
        <w:t xml:space="preserve"> </w:t>
      </w:r>
      <w:r>
        <w:rPr>
          <w:i/>
          <w:iCs/>
        </w:rPr>
        <w:t xml:space="preserve">lulls</w:t>
      </w:r>
      <w:r>
        <w:t xml:space="preserve"> </w:t>
      </w:r>
      <w:r>
        <w:t xml:space="preserve">him). The more significant issue the text raises is not Delilah’s moral status but Samson’s — specifically, his persistent refusal to read the situation clearly even as she delivers him to the Philistines three times before the fatal fourth. The Reformed exposition does not need to demonize Delilah further than the text does, but it must not shift the primary diagnostic gaze from Samson’s culpable self-deception to Delilah’s social location.</w:t>
      </w:r>
    </w:p>
    <w:p>
      <w:pPr>
        <w:pStyle w:val="BodyText"/>
      </w:pPr>
      <w:r>
        <w:rPr>
          <w:b/>
          <w:bCs/>
        </w:rPr>
        <w:t xml:space="preserve">Dispensational Readings and Israel-Type Patterns</w:t>
      </w:r>
    </w:p>
    <w:p>
      <w:pPr>
        <w:pStyle w:val="BodyText"/>
      </w:pPr>
      <w:r>
        <w:t xml:space="preserve">Some dispensational interpreters read Samson primarily as a type of Israel — consecrated but compromised, blinded and enslaved, restored in a final burst of divine power. This reading has genuine canonical merit and is not incompatible with Reformed redemptive-historical interpretation. The caution is that the typological reading can bypass the individual human drama and its contemporary applicability. The text invites both the typological and the individual reading, and the best exposition holds them together rather than forcing a choice.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Numbers 6:1–21</w:t>
      </w:r>
      <w:r>
        <w:t xml:space="preserve"> </w:t>
      </w:r>
      <w:r>
        <w:t xml:space="preserve">— The Nazirite vow regulations: Samson’s hair is not magic but covenantal sign; the entire logic of his failure depends on understanding consecration as covenantal, not merely ritual.</w:t>
      </w:r>
    </w:p>
    <w:p>
      <w:pPr>
        <w:pStyle w:val="Compact"/>
        <w:numPr>
          <w:ilvl w:val="0"/>
          <w:numId w:val="1001"/>
        </w:numPr>
      </w:pPr>
      <w:r>
        <w:rPr>
          <w:b/>
          <w:bCs/>
        </w:rPr>
        <w:t xml:space="preserve">Hebrews 11:32</w:t>
      </w:r>
      <w:r>
        <w:t xml:space="preserve"> </w:t>
      </w:r>
      <w:r>
        <w:t xml:space="preserve">— Samson is listed among the faithful, not as a moral exemplar but as one who, at the last, acted in faith-aligned dependence on God; this is the canonical frame for reading his final prayer.</w:t>
      </w:r>
    </w:p>
    <w:p>
      <w:pPr>
        <w:pStyle w:val="Compact"/>
        <w:numPr>
          <w:ilvl w:val="0"/>
          <w:numId w:val="1001"/>
        </w:numPr>
      </w:pPr>
      <w:r>
        <w:rPr>
          <w:b/>
          <w:bCs/>
        </w:rPr>
        <w:t xml:space="preserve">Psalm 51:11</w:t>
      </w:r>
      <w:r>
        <w:t xml:space="preserve"> </w:t>
      </w:r>
      <w:r>
        <w:t xml:space="preserve">— David’s terror at the prospect of the Spirit’s withdrawal (</w:t>
      </w:r>
      <w:r>
        <w:t xml:space="preserve">“do not take your Holy Spirit from me”</w:t>
      </w:r>
      <w:r>
        <w:t xml:space="preserve">) resonates with what actually happens to Samson — the LORD departing is the worst possible loss, worse than blindness.</w:t>
      </w:r>
    </w:p>
    <w:p>
      <w:pPr>
        <w:pStyle w:val="Compact"/>
        <w:numPr>
          <w:ilvl w:val="0"/>
          <w:numId w:val="1001"/>
        </w:numPr>
      </w:pPr>
      <w:r>
        <w:rPr>
          <w:b/>
          <w:bCs/>
        </w:rPr>
        <w:t xml:space="preserve">2 Corinthians 12:9</w:t>
      </w:r>
      <w:r>
        <w:t xml:space="preserve"> </w:t>
      </w:r>
      <w:r>
        <w:t xml:space="preserve">— God’s power made perfect in weakness: Samson’s final act is accomplished in utter human depletion, making it the clearest display of divine power in the entire narrative.</w:t>
      </w:r>
    </w:p>
    <w:p>
      <w:pPr>
        <w:pStyle w:val="Compact"/>
        <w:numPr>
          <w:ilvl w:val="0"/>
          <w:numId w:val="1001"/>
        </w:numPr>
      </w:pPr>
      <w:r>
        <w:rPr>
          <w:b/>
          <w:bCs/>
        </w:rPr>
        <w:t xml:space="preserve">Romans 11:29</w:t>
      </w:r>
      <w:r>
        <w:t xml:space="preserve"> </w:t>
      </w:r>
      <w:r>
        <w:t xml:space="preserve">— The gifts and calling of God are irrevocable: even Samson’s compromised life does not void the divine commission; God’s redemptive purposes advance through, around, and despite His broken instruments.</w:t>
      </w:r>
    </w:p>
    <w:p>
      <w:r>
        <w:pict>
          <v:rect style="width:0;height:1.5pt" o:hralign="center" o:hrstd="t" o:hr="t"/>
        </w:pict>
      </w:r>
    </w:p>
    <w:p>
      <w:pPr>
        <w:pStyle w:val="FirstParagraph"/>
      </w:pPr>
      <w:r>
        <w:rPr>
          <w:b/>
          <w:bCs/>
        </w:rPr>
        <w:t xml:space="preserve">Aim:</w:t>
      </w:r>
      <w:r>
        <w:t xml:space="preserve"> </w:t>
      </w:r>
      <w:r>
        <w:t xml:space="preserve">To produce in the reader both a sober reckoning with the cumulative cost of treating consecration casually and a confident, concrete hope that God’s mercy reaches even the ruined and the disgraced.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Samson goes to Gaza and sleeps with a prostitute</w:t>
            </w:r>
          </w:p>
        </w:tc>
        <w:tc>
          <w:tcPr/>
          <w:p>
            <w:pPr>
              <w:pStyle w:val="Compact"/>
            </w:pPr>
            <w:r>
              <w:t xml:space="preserve">Third foreign woman; Gaza is Philistine territory — enemy ground</w:t>
            </w:r>
          </w:p>
        </w:tc>
      </w:tr>
      <w:tr>
        <w:tc>
          <w:tcPr/>
          <w:p>
            <w:pPr>
              <w:pStyle w:val="Compact"/>
            </w:pPr>
            <w:r>
              <w:t xml:space="preserve">2</w:t>
            </w:r>
          </w:p>
        </w:tc>
        <w:tc>
          <w:tcPr/>
          <w:p>
            <w:pPr>
              <w:pStyle w:val="Compact"/>
            </w:pPr>
            <w:r>
              <w:t xml:space="preserve">Gazites surround the city gate to ambush him at dawn</w:t>
            </w:r>
          </w:p>
        </w:tc>
        <w:tc>
          <w:tcPr/>
          <w:p>
            <w:pPr>
              <w:pStyle w:val="Compact"/>
            </w:pPr>
            <w:r>
              <w:t xml:space="preserve">His enemies know where he is and set a trap</w:t>
            </w:r>
          </w:p>
        </w:tc>
      </w:tr>
      <w:tr>
        <w:tc>
          <w:tcPr/>
          <w:p>
            <w:pPr>
              <w:pStyle w:val="Compact"/>
            </w:pPr>
            <w:r>
              <w:t xml:space="preserve">3</w:t>
            </w:r>
          </w:p>
        </w:tc>
        <w:tc>
          <w:tcPr/>
          <w:p>
            <w:pPr>
              <w:pStyle w:val="Compact"/>
            </w:pPr>
            <w:r>
              <w:t xml:space="preserve">Samson tears up the city gates and carries them to Hebron</w:t>
            </w:r>
          </w:p>
        </w:tc>
        <w:tc>
          <w:tcPr/>
          <w:p>
            <w:pPr>
              <w:pStyle w:val="Compact"/>
            </w:pPr>
            <w:r>
              <w:t xml:space="preserve">A display of strength — but strength used in the service of self-indulgence</w:t>
            </w:r>
          </w:p>
        </w:tc>
      </w:tr>
      <w:tr>
        <w:tc>
          <w:tcPr/>
          <w:p>
            <w:pPr>
              <w:pStyle w:val="Compact"/>
            </w:pPr>
            <w:r>
              <w:t xml:space="preserve">4</w:t>
            </w:r>
          </w:p>
        </w:tc>
        <w:tc>
          <w:tcPr/>
          <w:p>
            <w:pPr>
              <w:pStyle w:val="Compact"/>
            </w:pPr>
            <w:r>
              <w:t xml:space="preserve">Samson falls in love with Delilah in the Valley of Sorek</w:t>
            </w:r>
          </w:p>
        </w:tc>
        <w:tc>
          <w:tcPr/>
          <w:p>
            <w:pPr>
              <w:pStyle w:val="Compact"/>
            </w:pPr>
            <w:r>
              <w:t xml:space="preserve">“Fell in love”</w:t>
            </w:r>
            <w:r>
              <w:t xml:space="preserve"> </w:t>
            </w:r>
            <w:r>
              <w:t xml:space="preserve">— deeper emotional entanglement than previous encounters</w:t>
            </w:r>
          </w:p>
        </w:tc>
      </w:tr>
      <w:tr>
        <w:tc>
          <w:tcPr/>
          <w:p>
            <w:pPr>
              <w:pStyle w:val="Compact"/>
            </w:pPr>
            <w:r>
              <w:t xml:space="preserve">5</w:t>
            </w:r>
          </w:p>
        </w:tc>
        <w:tc>
          <w:tcPr/>
          <w:p>
            <w:pPr>
              <w:pStyle w:val="Compact"/>
            </w:pPr>
            <w:r>
              <w:t xml:space="preserve">Philistine lords bribe Delilah to discover the source of his strength</w:t>
            </w:r>
          </w:p>
        </w:tc>
        <w:tc>
          <w:tcPr/>
          <w:p>
            <w:pPr>
              <w:pStyle w:val="Compact"/>
            </w:pPr>
            <w:r>
              <w:t xml:space="preserve">1,100 pieces of silver each — enormous sum; this is a coordinated intelligence operation</w:t>
            </w:r>
          </w:p>
        </w:tc>
      </w:tr>
      <w:tr>
        <w:tc>
          <w:tcPr/>
          <w:p>
            <w:pPr>
              <w:pStyle w:val="Compact"/>
            </w:pPr>
            <w:r>
              <w:t xml:space="preserve">6</w:t>
            </w:r>
          </w:p>
        </w:tc>
        <w:tc>
          <w:tcPr/>
          <w:p>
            <w:pPr>
              <w:pStyle w:val="Compact"/>
            </w:pPr>
            <w:r>
              <w:t xml:space="preserve">Delilah asks Samson directly about the source of his strength</w:t>
            </w:r>
          </w:p>
        </w:tc>
        <w:tc>
          <w:tcPr/>
          <w:p>
            <w:pPr>
              <w:pStyle w:val="Compact"/>
            </w:pPr>
            <w:r>
              <w:t xml:space="preserve">No pretense — she asks outright</w:t>
            </w:r>
          </w:p>
        </w:tc>
      </w:tr>
      <w:tr>
        <w:tc>
          <w:tcPr/>
          <w:p>
            <w:pPr>
              <w:pStyle w:val="Compact"/>
            </w:pPr>
            <w:r>
              <w:t xml:space="preserve">7–9</w:t>
            </w:r>
          </w:p>
        </w:tc>
        <w:tc>
          <w:tcPr/>
          <w:p>
            <w:pPr>
              <w:pStyle w:val="Compact"/>
            </w:pPr>
            <w:r>
              <w:t xml:space="preserve">First deception: bowstrings; Philistines hidden; Samson snaps them</w:t>
            </w:r>
          </w:p>
        </w:tc>
        <w:tc>
          <w:tcPr/>
          <w:p>
            <w:pPr>
              <w:pStyle w:val="Compact"/>
            </w:pPr>
            <w:r>
              <w:t xml:space="preserve">He lies; she tests; he escapes — but does not leave</w:t>
            </w:r>
          </w:p>
        </w:tc>
      </w:tr>
      <w:tr>
        <w:tc>
          <w:tcPr/>
          <w:p>
            <w:pPr>
              <w:pStyle w:val="Compact"/>
            </w:pPr>
            <w:r>
              <w:t xml:space="preserve">10–12</w:t>
            </w:r>
          </w:p>
        </w:tc>
        <w:tc>
          <w:tcPr/>
          <w:p>
            <w:pPr>
              <w:pStyle w:val="Compact"/>
            </w:pPr>
            <w:r>
              <w:t xml:space="preserve">Second deception: new ropes; same pattern; Samson escapes again</w:t>
            </w:r>
          </w:p>
        </w:tc>
        <w:tc>
          <w:tcPr/>
          <w:p>
            <w:pPr>
              <w:pStyle w:val="Compact"/>
            </w:pPr>
            <w:r>
              <w:t xml:space="preserve">He stays. The pattern is already established.</w:t>
            </w:r>
          </w:p>
        </w:tc>
      </w:tr>
      <w:tr>
        <w:tc>
          <w:tcPr/>
          <w:p>
            <w:pPr>
              <w:pStyle w:val="Compact"/>
            </w:pPr>
            <w:r>
              <w:t xml:space="preserve">13–14</w:t>
            </w:r>
          </w:p>
        </w:tc>
        <w:tc>
          <w:tcPr/>
          <w:p>
            <w:pPr>
              <w:pStyle w:val="Compact"/>
            </w:pPr>
            <w:r>
              <w:t xml:space="preserve">Third deception: weaving his hair into a loom; Samson escapes again</w:t>
            </w:r>
          </w:p>
        </w:tc>
        <w:tc>
          <w:tcPr/>
          <w:p>
            <w:pPr>
              <w:pStyle w:val="Compact"/>
            </w:pPr>
            <w:r>
              <w:t xml:space="preserve">Closer to the truth each time — a slow, deliberate approach to the real secret</w:t>
            </w:r>
          </w:p>
        </w:tc>
      </w:tr>
      <w:tr>
        <w:tc>
          <w:tcPr/>
          <w:p>
            <w:pPr>
              <w:pStyle w:val="Compact"/>
            </w:pPr>
            <w:r>
              <w:t xml:space="preserve">15–16</w:t>
            </w:r>
          </w:p>
        </w:tc>
        <w:tc>
          <w:tcPr/>
          <w:p>
            <w:pPr>
              <w:pStyle w:val="Compact"/>
            </w:pPr>
            <w:r>
              <w:t xml:space="preserve">Delilah presses him daily; Samson’s soul is</w:t>
            </w:r>
            <w:r>
              <w:t xml:space="preserve"> </w:t>
            </w:r>
            <w:r>
              <w:t xml:space="preserve">“vexed to death”</w:t>
            </w:r>
          </w:p>
        </w:tc>
        <w:tc>
          <w:tcPr/>
          <w:p>
            <w:pPr>
              <w:pStyle w:val="Compact"/>
            </w:pPr>
            <w:r>
              <w:t xml:space="preserve">He is not naïve — he is choosing to remain despite knowing the danger</w:t>
            </w:r>
          </w:p>
        </w:tc>
      </w:tr>
      <w:tr>
        <w:tc>
          <w:tcPr/>
          <w:p>
            <w:pPr>
              <w:pStyle w:val="Compact"/>
            </w:pPr>
            <w:r>
              <w:t xml:space="preserve">17</w:t>
            </w:r>
          </w:p>
        </w:tc>
        <w:tc>
          <w:tcPr/>
          <w:p>
            <w:pPr>
              <w:pStyle w:val="Compact"/>
            </w:pPr>
            <w:r>
              <w:t xml:space="preserve">Samson tells the whole truth: his Nazirite consecration and his hair</w:t>
            </w:r>
          </w:p>
        </w:tc>
        <w:tc>
          <w:tcPr/>
          <w:p>
            <w:pPr>
              <w:pStyle w:val="Compact"/>
            </w:pPr>
            <w:r>
              <w:t xml:space="preserve">The full disclosure — a complete breach of his covenantal identity</w:t>
            </w:r>
          </w:p>
        </w:tc>
      </w:tr>
      <w:tr>
        <w:tc>
          <w:tcPr/>
          <w:p>
            <w:pPr>
              <w:pStyle w:val="Compact"/>
            </w:pPr>
            <w:r>
              <w:t xml:space="preserve">18</w:t>
            </w:r>
          </w:p>
        </w:tc>
        <w:tc>
          <w:tcPr/>
          <w:p>
            <w:pPr>
              <w:pStyle w:val="Compact"/>
            </w:pPr>
            <w:r>
              <w:t xml:space="preserve">Delilah calls the lords; they come with the bribe money in hand</w:t>
            </w:r>
          </w:p>
        </w:tc>
        <w:tc>
          <w:tcPr/>
          <w:p>
            <w:pPr>
              <w:pStyle w:val="Compact"/>
            </w:pPr>
            <w:r>
              <w:t xml:space="preserve">Her reaction reveals she recognizes the truth immediately</w:t>
            </w:r>
          </w:p>
        </w:tc>
      </w:tr>
      <w:tr>
        <w:tc>
          <w:tcPr/>
          <w:p>
            <w:pPr>
              <w:pStyle w:val="Compact"/>
            </w:pPr>
            <w:r>
              <w:t xml:space="preserve">19</w:t>
            </w:r>
          </w:p>
        </w:tc>
        <w:tc>
          <w:tcPr/>
          <w:p>
            <w:pPr>
              <w:pStyle w:val="Compact"/>
            </w:pPr>
            <w:r>
              <w:t xml:space="preserve">Delilah shaves his head while he sleeps; he begins to weaken</w:t>
            </w:r>
          </w:p>
        </w:tc>
        <w:tc>
          <w:tcPr/>
          <w:p>
            <w:pPr>
              <w:pStyle w:val="Compact"/>
            </w:pPr>
            <w:r>
              <w:t xml:space="preserve">She lulls him on her knees — intimacy weaponized</w:t>
            </w:r>
          </w:p>
        </w:tc>
      </w:tr>
      <w:tr>
        <w:tc>
          <w:tcPr/>
          <w:p>
            <w:pPr>
              <w:pStyle w:val="Compact"/>
            </w:pPr>
            <w:r>
              <w:t xml:space="preserve">20</w:t>
            </w:r>
          </w:p>
        </w:tc>
        <w:tc>
          <w:tcPr/>
          <w:p>
            <w:pPr>
              <w:pStyle w:val="Compact"/>
            </w:pPr>
            <w:r>
              <w:t xml:space="preserve">Samson awakens thinking he can escape as before —</w:t>
            </w:r>
            <w:r>
              <w:t xml:space="preserve"> </w:t>
            </w:r>
            <w:r>
              <w:t xml:space="preserve">“he did not know that the LORD had left him”</w:t>
            </w:r>
          </w:p>
        </w:tc>
        <w:tc>
          <w:tcPr/>
          <w:p>
            <w:pPr>
              <w:pStyle w:val="Compact"/>
            </w:pPr>
            <w:r>
              <w:t xml:space="preserve">The most devastating sentence in the chapter; he has lost the sense of what departure costs</w:t>
            </w:r>
          </w:p>
        </w:tc>
      </w:tr>
      <w:tr>
        <w:tc>
          <w:tcPr/>
          <w:p>
            <w:pPr>
              <w:pStyle w:val="Compact"/>
            </w:pPr>
            <w:r>
              <w:t xml:space="preserve">21</w:t>
            </w:r>
          </w:p>
        </w:tc>
        <w:tc>
          <w:tcPr/>
          <w:p>
            <w:pPr>
              <w:pStyle w:val="Compact"/>
            </w:pPr>
            <w:r>
              <w:t xml:space="preserve">Philistines seize him, gouge out his eyes, imprison him in Gaza</w:t>
            </w:r>
          </w:p>
        </w:tc>
        <w:tc>
          <w:tcPr/>
          <w:p>
            <w:pPr>
              <w:pStyle w:val="Compact"/>
            </w:pPr>
            <w:r>
              <w:t xml:space="preserve">Total reversal: the man who carried Gaza’s gates now grinds in Gaza’s prison</w:t>
            </w:r>
          </w:p>
        </w:tc>
      </w:tr>
      <w:tr>
        <w:tc>
          <w:tcPr/>
          <w:p>
            <w:pPr>
              <w:pStyle w:val="Compact"/>
            </w:pPr>
            <w:r>
              <w:t xml:space="preserve">22</w:t>
            </w:r>
          </w:p>
        </w:tc>
        <w:tc>
          <w:tcPr/>
          <w:p>
            <w:pPr>
              <w:pStyle w:val="Compact"/>
            </w:pPr>
            <w:r>
              <w:t xml:space="preserve">His hair begins to grow again</w:t>
            </w:r>
          </w:p>
        </w:tc>
        <w:tc>
          <w:tcPr/>
          <w:p>
            <w:pPr>
              <w:pStyle w:val="Compact"/>
            </w:pPr>
            <w:r>
              <w:t xml:space="preserve">The first note of grace — quiet, barely visible</w:t>
            </w:r>
          </w:p>
        </w:tc>
      </w:tr>
      <w:tr>
        <w:tc>
          <w:tcPr/>
          <w:p>
            <w:pPr>
              <w:pStyle w:val="Compact"/>
            </w:pPr>
            <w:r>
              <w:t xml:space="preserve">23–25</w:t>
            </w:r>
          </w:p>
        </w:tc>
        <w:tc>
          <w:tcPr/>
          <w:p>
            <w:pPr>
              <w:pStyle w:val="Compact"/>
            </w:pPr>
            <w:r>
              <w:t xml:space="preserve">Philistines celebrate Dagon’s victory over Samson; call for Samson to perform</w:t>
            </w:r>
          </w:p>
        </w:tc>
        <w:tc>
          <w:tcPr/>
          <w:p>
            <w:pPr>
              <w:pStyle w:val="Compact"/>
            </w:pPr>
            <w:r>
              <w:t xml:space="preserve">The enemy’s theology is wrong — this is not Dagon’s victory</w:t>
            </w:r>
          </w:p>
        </w:tc>
      </w:tr>
      <w:tr>
        <w:tc>
          <w:tcPr/>
          <w:p>
            <w:pPr>
              <w:pStyle w:val="Compact"/>
            </w:pPr>
            <w:r>
              <w:t xml:space="preserve">26–27</w:t>
            </w:r>
          </w:p>
        </w:tc>
        <w:tc>
          <w:tcPr/>
          <w:p>
            <w:pPr>
              <w:pStyle w:val="Compact"/>
            </w:pPr>
            <w:r>
              <w:t xml:space="preserve">Samson asks to be led to the pillars; 3,000 men and women on the roof</w:t>
            </w:r>
          </w:p>
        </w:tc>
        <w:tc>
          <w:tcPr/>
          <w:p>
            <w:pPr>
              <w:pStyle w:val="Compact"/>
            </w:pPr>
            <w:r>
              <w:t xml:space="preserve">Samson is positioned at the structural center of the building</w:t>
            </w:r>
          </w:p>
        </w:tc>
      </w:tr>
      <w:tr>
        <w:tc>
          <w:tcPr/>
          <w:p>
            <w:pPr>
              <w:pStyle w:val="Compact"/>
            </w:pPr>
            <w:r>
              <w:t xml:space="preserve">28</w:t>
            </w:r>
          </w:p>
        </w:tc>
        <w:tc>
          <w:tcPr/>
          <w:p>
            <w:pPr>
              <w:pStyle w:val="Compact"/>
            </w:pPr>
            <w:r>
              <w:t xml:space="preserve">Samson prays:</w:t>
            </w:r>
            <w:r>
              <w:t xml:space="preserve"> </w:t>
            </w:r>
            <w:r>
              <w:t xml:space="preserve">“Remember me, O Lord GOD; strengthen me just this once”</w:t>
            </w:r>
          </w:p>
        </w:tc>
        <w:tc>
          <w:tcPr/>
          <w:p>
            <w:pPr>
              <w:pStyle w:val="Compact"/>
            </w:pPr>
            <w:r>
              <w:t xml:space="preserve">The first prayer of the Samson narrative — and it is prayed from blindness and chains</w:t>
            </w:r>
          </w:p>
        </w:tc>
      </w:tr>
      <w:tr>
        <w:tc>
          <w:tcPr/>
          <w:p>
            <w:pPr>
              <w:pStyle w:val="Compact"/>
            </w:pPr>
            <w:r>
              <w:t xml:space="preserve">29–30</w:t>
            </w:r>
          </w:p>
        </w:tc>
        <w:tc>
          <w:tcPr/>
          <w:p>
            <w:pPr>
              <w:pStyle w:val="Compact"/>
            </w:pPr>
            <w:r>
              <w:t xml:space="preserve">Samson pushes the pillars; the building collapses; he dies with the Philistines</w:t>
            </w:r>
          </w:p>
        </w:tc>
        <w:tc>
          <w:tcPr/>
          <w:p>
            <w:pPr>
              <w:pStyle w:val="Compact"/>
            </w:pPr>
            <w:r>
              <w:t xml:space="preserve">“More in his death than in his life”</w:t>
            </w:r>
            <w:r>
              <w:t xml:space="preserve"> </w:t>
            </w:r>
            <w:r>
              <w:t xml:space="preserve">— the mission finally accomplished</w:t>
            </w:r>
          </w:p>
        </w:tc>
      </w:tr>
      <w:tr>
        <w:tc>
          <w:tcPr/>
          <w:p>
            <w:pPr>
              <w:pStyle w:val="Compact"/>
            </w:pPr>
            <w:r>
              <w:t xml:space="preserve">31</w:t>
            </w:r>
          </w:p>
        </w:tc>
        <w:tc>
          <w:tcPr/>
          <w:p>
            <w:pPr>
              <w:pStyle w:val="Compact"/>
            </w:pPr>
            <w:r>
              <w:t xml:space="preserve">His family retrieves his body; he is buried; he judged Israel twenty years</w:t>
            </w:r>
          </w:p>
        </w:tc>
        <w:tc>
          <w:tcPr/>
          <w:p>
            <w:pPr>
              <w:pStyle w:val="Compact"/>
            </w:pPr>
            <w:r>
              <w:t xml:space="preserve">A quiet, dignified conclusion — his office is honored even where his life was not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Strength Wasted: Gaza and the Carried Gates</w:t>
            </w:r>
          </w:p>
        </w:tc>
      </w:tr>
      <w:tr>
        <w:tc>
          <w:tcPr/>
          <w:p>
            <w:pPr>
              <w:pStyle w:val="Compact"/>
            </w:pPr>
            <w:r>
              <w:t xml:space="preserve">2</w:t>
            </w:r>
          </w:p>
        </w:tc>
        <w:tc>
          <w:tcPr/>
          <w:p>
            <w:pPr>
              <w:pStyle w:val="Compact"/>
            </w:pPr>
            <w:r>
              <w:t xml:space="preserve">4–16</w:t>
            </w:r>
          </w:p>
        </w:tc>
        <w:tc>
          <w:tcPr/>
          <w:p>
            <w:pPr>
              <w:pStyle w:val="Compact"/>
            </w:pPr>
            <w:r>
              <w:t xml:space="preserve">The Slow Unraveling: Delilah and the Four Encounters</w:t>
            </w:r>
          </w:p>
        </w:tc>
      </w:tr>
      <w:tr>
        <w:tc>
          <w:tcPr/>
          <w:p>
            <w:pPr>
              <w:pStyle w:val="Compact"/>
            </w:pPr>
            <w:r>
              <w:t xml:space="preserve">3</w:t>
            </w:r>
          </w:p>
        </w:tc>
        <w:tc>
          <w:tcPr/>
          <w:p>
            <w:pPr>
              <w:pStyle w:val="Compact"/>
            </w:pPr>
            <w:r>
              <w:t xml:space="preserve">17–21</w:t>
            </w:r>
          </w:p>
        </w:tc>
        <w:tc>
          <w:tcPr/>
          <w:p>
            <w:pPr>
              <w:pStyle w:val="Compact"/>
            </w:pPr>
            <w:r>
              <w:t xml:space="preserve">The Secret Surrendered: Consecration Betrayed, Presence Withdrawn</w:t>
            </w:r>
          </w:p>
        </w:tc>
      </w:tr>
      <w:tr>
        <w:tc>
          <w:tcPr/>
          <w:p>
            <w:pPr>
              <w:pStyle w:val="Compact"/>
            </w:pPr>
            <w:r>
              <w:t xml:space="preserve">4</w:t>
            </w:r>
          </w:p>
        </w:tc>
        <w:tc>
          <w:tcPr/>
          <w:p>
            <w:pPr>
              <w:pStyle w:val="Compact"/>
            </w:pPr>
            <w:r>
              <w:t xml:space="preserve">22–31</w:t>
            </w:r>
          </w:p>
        </w:tc>
        <w:tc>
          <w:tcPr/>
          <w:p>
            <w:pPr>
              <w:pStyle w:val="Compact"/>
            </w:pPr>
            <w:r>
              <w:t xml:space="preserve">The Grace of Growing Hair: Ruin, Prayer, and the Final Act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purposes survive Samson’s ruin — grace reaching the disgraced.</w:t>
      </w:r>
    </w:p>
    <w:p>
      <w:pPr>
        <w:pStyle w:val="BodyText"/>
      </w:pPr>
      <w:r>
        <w:rPr>
          <w:b/>
          <w:bCs/>
        </w:rPr>
        <w:t xml:space="preserve">Primary Claim:</w:t>
      </w:r>
      <w:r>
        <w:t xml:space="preserve"> </w:t>
      </w:r>
      <w:r>
        <w:t xml:space="preserve">God is demonstrating that His redemptive purposes cannot be frustrated by the failure of His appointed instruments — and that the mercy He extends to the broken and disgraced Samson is a more powerful force than any enemy, any chain, or any consequence of sin. He calls His people to take consecration seriously and to never place beyond reach the mercy that reaches even here.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pattern of incremental compromise before you reach the point of disclosure</w:t>
      </w:r>
      <w:r>
        <w:t xml:space="preserve"> </w:t>
      </w:r>
      <w:r>
        <w:rPr>
          <w:i/>
          <w:iCs/>
        </w:rPr>
        <w:t xml:space="preserve">(Mind/Belief)</w:t>
      </w:r>
    </w:p>
    <w:p>
      <w:pPr>
        <w:pStyle w:val="BodyText"/>
      </w:pPr>
      <w:r>
        <w:t xml:space="preserve">Samson does not surrender his secret in a single moment of weakness — he arrives there through three prior encounters in which he stayed, lied, and tested whether he could survive the betrayal. By the time he tells Delilah the truth, the habit of remaining in the dangerous place has been formed over weeks or months of daily pressure. The reader needs to understand that catastrophic failure rarely arrives without a long approach road. Name the approach road you are currently on — not the dramatic final sin, but the repeated pattern of staying, testing, and assuming you can escape again. The warning is not</w:t>
      </w:r>
      <w:r>
        <w:t xml:space="preserve"> </w:t>
      </w:r>
      <w:r>
        <w:t xml:space="preserve">“don’t sleep with Delilah.”</w:t>
      </w:r>
      <w:r>
        <w:t xml:space="preserve"> </w:t>
      </w:r>
      <w:r>
        <w:t xml:space="preserve">The warning is:</w:t>
      </w:r>
      <w:r>
        <w:t xml:space="preserve"> </w:t>
      </w:r>
      <w:r>
        <w:rPr>
          <w:i/>
          <w:iCs/>
        </w:rPr>
        <w:t xml:space="preserve">why are you still in the Valley of Sorek?</w:t>
      </w:r>
    </w:p>
    <w:p>
      <w:pPr>
        <w:pStyle w:val="BodyText"/>
      </w:pPr>
      <w:r>
        <w:rPr>
          <w:b/>
          <w:bCs/>
        </w:rPr>
        <w:t xml:space="preserve">2. Feel the weight of what it means for the LORD to depart</w:t>
      </w:r>
      <w:r>
        <w:t xml:space="preserve"> </w:t>
      </w:r>
      <w:r>
        <w:rPr>
          <w:i/>
          <w:iCs/>
        </w:rPr>
        <w:t xml:space="preserve">(Affections/Worship)</w:t>
      </w:r>
    </w:p>
    <w:p>
      <w:pPr>
        <w:pStyle w:val="BodyText"/>
      </w:pPr>
      <w:r>
        <w:t xml:space="preserve">The most chilling sentence in Judges 16 is verse 20:</w:t>
      </w:r>
      <w:r>
        <w:t xml:space="preserve"> </w:t>
      </w:r>
      <w:r>
        <w:rPr>
          <w:i/>
          <w:iCs/>
        </w:rPr>
        <w:t xml:space="preserve">“he did not know that the LORD had left him.”</w:t>
      </w:r>
      <w:r>
        <w:t xml:space="preserve"> </w:t>
      </w:r>
      <w:r>
        <w:t xml:space="preserve">Samson woke up, shook himself, and assumed everything would be the same as before — and he was wrong in the most devastating way possible. The reader needs to feel, not merely believe abstractly, that the withdrawal of God’s presence is the worst possible loss — worse than blindness, worse than chains, worse than grinding in a Philistine prison. David felt this in Psalm 51 and cried out in terror. Samson felt it too late to prevent it. Ask yourself honestly: would you notice if the LORD were no longer empowering what you are doing — or have you, like Samson, been coasting on reputation, history, and assumption while the real presence quietly departed?</w:t>
      </w:r>
    </w:p>
    <w:p>
      <w:pPr>
        <w:pStyle w:val="BodyText"/>
      </w:pPr>
      <w:r>
        <w:rPr>
          <w:b/>
          <w:bCs/>
        </w:rPr>
        <w:t xml:space="preserve">3. Do not treat covenantal identity as a private matter insulated from your relational choices</w:t>
      </w:r>
      <w:r>
        <w:t xml:space="preserve"> </w:t>
      </w:r>
      <w:r>
        <w:rPr>
          <w:i/>
          <w:iCs/>
        </w:rPr>
        <w:t xml:space="preserve">(Mind/Belief)</w:t>
      </w:r>
    </w:p>
    <w:p>
      <w:pPr>
        <w:pStyle w:val="BodyText"/>
      </w:pPr>
      <w:r>
        <w:t xml:space="preserve">Samson treats his Nazirite identity as a secret to be protected rather than a consecration to be lived. His hair is hidden from Delilah until it isn’t — but the deeper issue is that he has been living as a Nazirite in name while systematically violating its spirit in every dimension of his relational and sexual life. The reader needs to see that covenantal identity — being set apart for God — is not a private spiritual category that can be firewalled from relationships, sexuality, and habitual choices. Who you are before God is expressed in and shaped by who you choose to be close to. The man who keeps the external sign while surrendering the internal reality has already lost the thing the sign represents.</w:t>
      </w:r>
    </w:p>
    <w:p>
      <w:pPr>
        <w:pStyle w:val="BodyText"/>
      </w:pPr>
      <w:r>
        <w:rPr>
          <w:b/>
          <w:bCs/>
        </w:rPr>
        <w:t xml:space="preserve">4. Bring your blindness and your chains to God in prayer — it is not too late</w:t>
      </w:r>
      <w:r>
        <w:t xml:space="preserve"> </w:t>
      </w:r>
      <w:r>
        <w:rPr>
          <w:i/>
          <w:iCs/>
        </w:rPr>
        <w:t xml:space="preserve">(Affections/Worship)</w:t>
      </w:r>
    </w:p>
    <w:p>
      <w:pPr>
        <w:pStyle w:val="BodyText"/>
      </w:pPr>
      <w:r>
        <w:t xml:space="preserve">Samson’s one recorded prayer is prayed from utter depletion: blinded, enslaved, humiliated, grinding grain for his captors. It is not a polished prayer. It mixes personal grief about his eyes with a desire for divine vindication. But God answers it. The reader who feels that their particular ruin — the consequences they are living with, the reputation they have destroyed, the relationships they have broken — places them beyond the reach of divine mercy needs to see Samson in the grinding house in Gaza and hear God answer. The mercy available at the bottom of the pit is real mercy. You are not too far gone. The hair is growing.</w:t>
      </w:r>
    </w:p>
    <w:p>
      <w:pPr>
        <w:pStyle w:val="BodyText"/>
      </w:pPr>
      <w:r>
        <w:rPr>
          <w:b/>
          <w:bCs/>
        </w:rPr>
        <w:t xml:space="preserve">5. Stop assuming you can manage the consequences of compromise indefinitely</w:t>
      </w:r>
      <w:r>
        <w:t xml:space="preserve"> </w:t>
      </w:r>
      <w:r>
        <w:rPr>
          <w:i/>
          <w:iCs/>
        </w:rPr>
        <w:t xml:space="preserve">(Will/Behavior)</w:t>
      </w:r>
    </w:p>
    <w:p>
      <w:pPr>
        <w:pStyle w:val="BodyText"/>
      </w:pPr>
      <w:r>
        <w:t xml:space="preserve">Samson escapes three times. He snaps the bowstrings, he breaks the ropes, he pulls the loom from his hair — and each escape teaches him the wrong lesson: that he can keep doing this and keep getting away with it. The reader who has been managing the consequences of a chronic compromise — a relationship that is compromising their integrity, a habit that is eroding their consecration, a pattern of behavior they keep escaping with no apparent disaster — needs to reckon concretely with the fourth encounter. There is a point at which the incremental betrayal of consecration reaches the real thing, and by that point the habits of remaining, testing, and expecting escape are so ingrained that disclosure happens almost without resistance. Identify the specific area of your life where you have escaped three times and are currently preparing for the fourth encounter. Stop now — not after one more escape.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16 teaches that God’s redemptive purposes are not hostage to the quality of His instruments. Samson is perhaps the most compromised of all the judges — his gifts are consistently deployed in service of personal vendettas and sexual appetite rather than covenant faithfulness — yet God’s intention to begin delivering Israel from the Philistines (13:5) advances nonetheless, reaching its climax in Samson’s death. The passage also teaches that the empowerment of God is genuinely dynamic, not static: the LORD’s presence can withdraw, and its withdrawal is the most catastrophic loss a human being can sustain — worse than any physical affliction. Finally, the chapter teaches that divine mercy is available to the genuinely broken and disgraced: God hears the prayer of the blinded, chained, humiliated Samson, and He answers it. That answer is not a restoration of Samson’s former life but a grace-enabled final act that accomplishes more than anything in his ministry. God is shown to be sovereign over the consequences of human failure, extracting from ruin what rebellion could not prevent.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Samson’s narrative is a sustained illustration of the doctrine of common grace deployed alongside the irresistibility of divine election — his gifts are genuine, his calling is real, and his failures do not void either. The Hebrews 11:32 inclusion of Samson in the catalog of faith makes the Reformed point sharply: the ground of his honor is not his moral record but his final orientation of trust toward God, consistent with the Reformed understanding that faith, not moral performance, is the instrument of covenant standing. The departure of the LORD in verse 20 is one of Scripture’s most vivid illustrations of what Reformed theology calls the Spirit’s role in empowering the covenant community — His presence is not automatic or guaranteed by external markers alone, but is genuinely responsive to the condition of the heart and the integrity of consecration. Most significantly, Samson’s final act — accomplished in total human weakness, blinded and enslaved — is a grace-through-weakness moment that anticipates Pauline theology (2 Cor. 12:9) and, at a distance, the pattern of Christ’s greatest work being accomplished through apparent defeat and death. The gospel is not that God uses perfect instruments; the gospel is that God’s power is made perfect in weakness and that His mercy reaches the disgraced.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defeated by Samson’s failure, and He is not finished with you in yours. The man who ends blind and grinding grain in a Philistine prison prays one prayer — broken, impure, personally motivated — and God answers it with the most powerful act of Samson’s entire life. Whatever compromise has cost you, whatever consecration you have surrendered, whatever chain you are currently wearing: the hair is growing, God is listening, and His mercy is a more powerful force than any consequence you are managing. Take consecration seriously — because the cost of treating it casually is real and cumulative. But do not for a moment believe that where you have arrived places you beyond the reach of the God who heard Samson pray from Gaza’s grinding house.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morality tale about lust and secrecy.</w:t>
      </w:r>
      <w:r>
        <w:t xml:space="preserve"> </w:t>
      </w:r>
      <w:r>
        <w:t xml:space="preserve">The most common mishandling of Judges 16 is treating it as a warning against sexual immorality that resolves neatly in Samson’s punishment. This truncates the chapter at verse 21 and ignores verses 22–31 entirely — or treats them as a mere appendix. The chapter does not end in ruin; it ends in grace, prayer answered, and mission accomplished. An exposition that lands on</w:t>
      </w:r>
      <w:r>
        <w:t xml:space="preserve"> </w:t>
      </w:r>
      <w:r>
        <w:t xml:space="preserve">“and that’s what sin does to you”</w:t>
      </w:r>
      <w:r>
        <w:t xml:space="preserve"> </w:t>
      </w:r>
      <w:r>
        <w:t xml:space="preserve">has preached half the text. The chapter’s final movement is theologically load-bearing and must not be omitted or treated as an afterthought.</w:t>
      </w:r>
    </w:p>
    <w:p>
      <w:pPr>
        <w:numPr>
          <w:ilvl w:val="0"/>
          <w:numId w:val="1002"/>
        </w:numPr>
      </w:pPr>
      <w:r>
        <w:rPr>
          <w:b/>
          <w:bCs/>
        </w:rPr>
        <w:t xml:space="preserve">Psychologizing Delilah at the expense of diagnosing Samson.</w:t>
      </w:r>
      <w:r>
        <w:t xml:space="preserve"> </w:t>
      </w:r>
      <w:r>
        <w:t xml:space="preserve">Contemporary audiences are attuned to relational dynamics, and there is a temptation to spend considerable time analyzing Delilah’s character, motivation, or victimhood. The text, however, is relentlessly focused on Samson — his choices, his persistence in a dangerous place, his self-deception. Delilah functions in the narrative as an instrument of judgment on Samson’s long pattern of compromised consecration, not as the primary subject of the chapter’s warning. Keep the diagnostic gaze where the text places it.</w:t>
      </w:r>
    </w:p>
    <w:p>
      <w:pPr>
        <w:numPr>
          <w:ilvl w:val="0"/>
          <w:numId w:val="1002"/>
        </w:numPr>
      </w:pPr>
      <w:r>
        <w:rPr>
          <w:b/>
          <w:bCs/>
        </w:rPr>
        <w:t xml:space="preserve">Treating Samson’s hair as a magical power source.</w:t>
      </w:r>
      <w:r>
        <w:t xml:space="preserve"> </w:t>
      </w:r>
      <w:r>
        <w:t xml:space="preserve">This misreading, common in popular culture and surprisingly persistent in preaching, misses the covenantal point entirely. Verse 20 is the interpretive key: the LORD left him. The power was never in the hair; the hair was the sign of a covenantal relationship whose integrity Samson had been eroding for years. Preaching this correctly requires a brief explanation of the Nazirite vow and what it meant for Samson’s hair to be the last external marker of a consecration that had long since been compromised internally.</w:t>
      </w:r>
    </w:p>
    <w:p>
      <w:pPr>
        <w:numPr>
          <w:ilvl w:val="0"/>
          <w:numId w:val="1002"/>
        </w:numPr>
      </w:pPr>
      <w:r>
        <w:rPr>
          <w:b/>
          <w:bCs/>
        </w:rPr>
        <w:t xml:space="preserve">Resolving the ambiguity of Samson’s final prayer too cleanly in either direction.</w:t>
      </w:r>
      <w:r>
        <w:t xml:space="preserve"> </w:t>
      </w:r>
      <w:r>
        <w:t xml:space="preserve">Some preachers fully exonerate Samson — finding in his final prayer a model of repentance and faith — and ignore the vengeance motivation (</w:t>
      </w:r>
      <w:r>
        <w:t xml:space="preserve">“avenge me of my two eyes”</w:t>
      </w:r>
      <w:r>
        <w:t xml:space="preserve">). Others dismiss the prayer as merely carnal and withhold any positive reading of his end. Both moves are false to the text. God answers the prayer. Hebrews 11 honors Samson. The prayer is also mixed in its motivation. The exposition should hold the tension: God’s mercy is not contingent on the purity of the vessel through which it is sought. That tension is the grace of the chapter.</w:t>
      </w:r>
    </w:p>
    <w:p>
      <w:pPr>
        <w:numPr>
          <w:ilvl w:val="0"/>
          <w:numId w:val="1002"/>
        </w:numPr>
      </w:pPr>
      <w:r>
        <w:rPr>
          <w:b/>
          <w:bCs/>
        </w:rPr>
        <w:t xml:space="preserve">Skipping the application of incremental compromise in favor of the dramatic final scene.</w:t>
      </w:r>
      <w:r>
        <w:t xml:space="preserve"> </w:t>
      </w:r>
      <w:r>
        <w:t xml:space="preserve">Preachers drawn to the visual drama of the temple collapse may rush through the Delilah narrative — the three prior encounters, the daily pressing, the vexation unto death — to get to the final moment. But the four-encounter structure is the chapter’s primary warning mechanism. The point is not that Samson made one catastrophic decision; the point is that he made four decisions, three of which looked like escapes, and the habit of remaining in the dangerous place made the fourth unavoidable. Applications that skip this pattern miss the passage’s most immediate and practically relevant warning.</w:t>
      </w:r>
    </w:p>
    <w:p>
      <w:pPr>
        <w:numPr>
          <w:ilvl w:val="0"/>
          <w:numId w:val="1002"/>
        </w:numPr>
      </w:pPr>
      <w:r>
        <w:rPr>
          <w:b/>
          <w:bCs/>
        </w:rPr>
        <w:t xml:space="preserve">Failing to ground the application in the gospel rather than bare imperative.</w:t>
      </w:r>
      <w:r>
        <w:t xml:space="preserve"> </w:t>
      </w:r>
      <w:r>
        <w:t xml:space="preserve">There is a strong moralistic pull in this chapter —</w:t>
      </w:r>
      <w:r>
        <w:t xml:space="preserve"> </w:t>
      </w:r>
      <w:r>
        <w:t xml:space="preserve">“be faithful,”</w:t>
      </w:r>
      <w:r>
        <w:t xml:space="preserve"> </w:t>
      </w:r>
      <w:r>
        <w:t xml:space="preserve">“guard your secrets,”</w:t>
      </w:r>
      <w:r>
        <w:t xml:space="preserve"> </w:t>
      </w:r>
      <w:r>
        <w:t xml:space="preserve">“don’t compromise your consecration”</w:t>
      </w:r>
      <w:r>
        <w:t xml:space="preserve"> </w:t>
      </w:r>
      <w:r>
        <w:t xml:space="preserve">— and these applications are not wrong, but preached without gospel grounding they produce either guilt or behavioral modification without transformation. The engine of the application is not</w:t>
      </w:r>
      <w:r>
        <w:t xml:space="preserve"> </w:t>
      </w:r>
      <w:r>
        <w:t xml:space="preserve">“Samson failed, don’t be like Samson”</w:t>
      </w:r>
      <w:r>
        <w:t xml:space="preserve"> </w:t>
      </w:r>
      <w:r>
        <w:t xml:space="preserve">but</w:t>
      </w:r>
      <w:r>
        <w:t xml:space="preserve"> </w:t>
      </w:r>
      <w:r>
        <w:t xml:space="preserve">“God’s mercy reached Samson in his ruin — what that mercy cost (ultimately, the cross) is what makes consecration worth guarding and what makes the prayer from the grinding house genuinely possible.”</w:t>
      </w:r>
      <w:r>
        <w:t xml:space="preserve"> </w:t>
      </w:r>
      <w:r>
        <w:t xml:space="preserve">Tether every imperative to indicative; every</w:t>
      </w:r>
      <w:r>
        <w:t xml:space="preserve"> </w:t>
      </w:r>
      <w:r>
        <w:t xml:space="preserve">“do this”</w:t>
      </w:r>
      <w:r>
        <w:t xml:space="preserve"> </w:t>
      </w:r>
      <w:r>
        <w:t xml:space="preserve">to</w:t>
      </w:r>
      <w:r>
        <w:t xml:space="preserve"> </w:t>
      </w:r>
      <w:r>
        <w:t xml:space="preserve">“Christ has done this.”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2026-07-14T21:02:28Z</dcterms:created>
  <dcterms:modified xsi:type="dcterms:W3CDTF">2026-07-14T21:02:28Z</dcterms:modified>
</cp:coreProperties>
</file>

<file path=docProps/custom.xml><?xml version="1.0" encoding="utf-8"?>
<Properties xmlns="http://schemas.openxmlformats.org/officeDocument/2006/custom-properties" xmlns:vt="http://schemas.openxmlformats.org/officeDocument/2006/docPropsVTypes"/>
</file>